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404040"/>
          <w:kern w:val="36"/>
          <w:sz w:val="48"/>
          <w:szCs w:val="48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kern w:val="36"/>
          <w:sz w:val="48"/>
          <w:szCs w:val="48"/>
          <w:lang w:eastAsia="cs-CZ"/>
        </w:rPr>
        <w:t xml:space="preserve">Stanovy Asociace lodní třídy </w:t>
      </w:r>
      <w:proofErr w:type="spellStart"/>
      <w:r w:rsidRPr="00590884">
        <w:rPr>
          <w:rFonts w:ascii="Times" w:eastAsia="Times New Roman" w:hAnsi="Times" w:cs="Times"/>
          <w:b/>
          <w:bCs/>
          <w:color w:val="404040"/>
          <w:kern w:val="36"/>
          <w:sz w:val="48"/>
          <w:szCs w:val="48"/>
          <w:lang w:eastAsia="cs-CZ"/>
        </w:rPr>
        <w:t>Vaurien</w:t>
      </w:r>
      <w:proofErr w:type="spellEnd"/>
      <w:r w:rsidRPr="00590884">
        <w:rPr>
          <w:rFonts w:ascii="Times" w:eastAsia="Times New Roman" w:hAnsi="Times" w:cs="Times"/>
          <w:b/>
          <w:bCs/>
          <w:color w:val="404040"/>
          <w:kern w:val="36"/>
          <w:sz w:val="48"/>
          <w:szCs w:val="48"/>
          <w:lang w:eastAsia="cs-CZ"/>
        </w:rPr>
        <w:t xml:space="preserve"> v</w:t>
      </w:r>
      <w:r>
        <w:rPr>
          <w:rFonts w:ascii="Times" w:eastAsia="Times New Roman" w:hAnsi="Times" w:cs="Times"/>
          <w:b/>
          <w:bCs/>
          <w:color w:val="404040"/>
          <w:kern w:val="36"/>
          <w:sz w:val="48"/>
          <w:szCs w:val="48"/>
          <w:lang w:eastAsia="cs-CZ"/>
        </w:rPr>
        <w:t> </w:t>
      </w:r>
      <w:bookmarkStart w:id="0" w:name="_GoBack"/>
      <w:bookmarkEnd w:id="0"/>
      <w:r w:rsidRPr="00590884">
        <w:rPr>
          <w:rFonts w:ascii="Times" w:eastAsia="Times New Roman" w:hAnsi="Times" w:cs="Times"/>
          <w:b/>
          <w:bCs/>
          <w:color w:val="404040"/>
          <w:kern w:val="36"/>
          <w:sz w:val="48"/>
          <w:szCs w:val="48"/>
          <w:lang w:eastAsia="cs-CZ"/>
        </w:rPr>
        <w:t>České republice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Úvodní ustanovení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I. Název, sídlo a působnost</w:t>
      </w:r>
    </w:p>
    <w:p w:rsidR="00590884" w:rsidRPr="00590884" w:rsidRDefault="00590884" w:rsidP="00590884">
      <w:pPr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„Asociace lodní třídy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Vaurien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 České republice“ (zkratka ASV ČR) je dobrovolným sdružením jachtařů a přátel lodní třídy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Vaurien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.</w:t>
      </w:r>
    </w:p>
    <w:p w:rsidR="00590884" w:rsidRPr="00590884" w:rsidRDefault="00590884" w:rsidP="00590884">
      <w:pPr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Asociace lodní třídy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Vaurien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 České republice (dále jen Asociace) je samosprávným,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otevreným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, demokratickým a nepolitickým sdružením, které sdružuje jachtaře a přátele lodní třídy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Vaurien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.</w:t>
      </w:r>
    </w:p>
    <w:p w:rsidR="00590884" w:rsidRPr="00590884" w:rsidRDefault="00590884" w:rsidP="00590884">
      <w:pPr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Sídlem Asociace je adresa prezidenta Asociace, Brno.</w:t>
      </w:r>
    </w:p>
    <w:p w:rsidR="00590884" w:rsidRPr="00590884" w:rsidRDefault="00590884" w:rsidP="00590884">
      <w:pPr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Obvod působnosti je území České republiky.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II.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Cíle a poslání Asociace</w:t>
      </w:r>
    </w:p>
    <w:p w:rsidR="00590884" w:rsidRPr="00590884" w:rsidRDefault="00590884" w:rsidP="00590884">
      <w:pPr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Cílem Asociace je být samosprávnou organizací jachtařů a přátel lodní třídy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Vaurien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, která bude zajištovat život a rozvoj třídy.</w:t>
      </w:r>
    </w:p>
    <w:p w:rsidR="00590884" w:rsidRPr="00590884" w:rsidRDefault="00590884" w:rsidP="00590884">
      <w:pPr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Hlavním posláním Asociace je především:</w:t>
      </w:r>
    </w:p>
    <w:p w:rsidR="00590884" w:rsidRPr="00590884" w:rsidRDefault="00590884" w:rsidP="00590884">
      <w:pPr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koordinovat a řídit život třídy v souladu s reálnými potřebami a se zásadami plynoucími ze členství v mezinárodní organizaci International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Vaurien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Class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Association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(dále jen IVCA),</w:t>
      </w:r>
    </w:p>
    <w:p w:rsidR="00590884" w:rsidRPr="00590884" w:rsidRDefault="00590884" w:rsidP="00590884">
      <w:pPr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zajištovat informovanosti jachtařů o problémech třídy a jachtingu, především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prostrednictvím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Zpravodaje Asociace,</w:t>
      </w:r>
    </w:p>
    <w:p w:rsidR="00590884" w:rsidRPr="00590884" w:rsidRDefault="00590884" w:rsidP="00590884">
      <w:pPr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kooperovat s exekutivou IVCA při:</w:t>
      </w: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br/>
        <w:t>– přidělování čísla plachty</w:t>
      </w: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br/>
        <w:t>– měření lodí třídy</w:t>
      </w: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br/>
        <w:t>– registraci, přidělování a aktualizaci certifikátu lodí třídy,</w:t>
      </w:r>
    </w:p>
    <w:p w:rsidR="00590884" w:rsidRPr="00590884" w:rsidRDefault="00590884" w:rsidP="00590884">
      <w:pPr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spolupracovat s Českým svazem jachtingu (dále jen ČSJ) a s republikovými jachetními svazy při organizování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souteží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,</w:t>
      </w:r>
    </w:p>
    <w:p w:rsidR="00590884" w:rsidRPr="00590884" w:rsidRDefault="00590884" w:rsidP="00590884">
      <w:pPr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zprostředkovávat platbu mezinárodního licenčního poplatku za stavby lodí postavené amatérskými staviteli,</w:t>
      </w:r>
    </w:p>
    <w:p w:rsidR="00590884" w:rsidRPr="00590884" w:rsidRDefault="00590884" w:rsidP="00590884">
      <w:pPr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dohadovat výši a platit roční členský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příspevek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 do IVCA, v souladu s obecně závaznými právními předpisy,</w:t>
      </w:r>
    </w:p>
    <w:p w:rsidR="00590884" w:rsidRPr="00590884" w:rsidRDefault="00590884" w:rsidP="00590884">
      <w:pPr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podílet se na organizaci závodu třídy, zejména závodu celorepublikového významu, jakožto i velkých mezinárodních regat,</w:t>
      </w:r>
    </w:p>
    <w:p w:rsidR="00590884" w:rsidRPr="00590884" w:rsidRDefault="00590884" w:rsidP="00590884">
      <w:pPr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zajišťovat informovanost členů o změnách pravidel třídy a vytvářet podmínky pro materiální rozvoj třídy.</w:t>
      </w:r>
    </w:p>
    <w:p w:rsidR="00590884" w:rsidRPr="00590884" w:rsidRDefault="00590884" w:rsidP="00590884">
      <w:pPr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Asociace může v souladu s obecně závaznými právními předpisy v případě potřeby vyvíjet i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přimerenou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hospodářskou činnosti nezbytnou k zajištění svého poslání.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lastRenderedPageBreak/>
        <w:t>Členství v Asociaci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III.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Vznik a zánik členství</w:t>
      </w:r>
    </w:p>
    <w:p w:rsidR="00590884" w:rsidRPr="00590884" w:rsidRDefault="00590884" w:rsidP="00590884">
      <w:pPr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Členství v Asociace je dobrovolné. Členství je dvojího druhu a to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bežné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členství a čestné členství. Až na explicitně uvedené rozdíly, plynoucí ze dvou forem členství, mají všichni členové stejná práva a povinnosti.</w:t>
      </w:r>
    </w:p>
    <w:p w:rsidR="00590884" w:rsidRPr="00590884" w:rsidRDefault="00590884" w:rsidP="00590884">
      <w:pPr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Členem může být každý občan, který se zajímá o život třídy.</w:t>
      </w:r>
    </w:p>
    <w:p w:rsidR="00590884" w:rsidRPr="00590884" w:rsidRDefault="00590884" w:rsidP="00590884">
      <w:pPr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Členství běžného člena vzniká dnem zaplacení členského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príspevku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.</w:t>
      </w:r>
    </w:p>
    <w:p w:rsidR="00590884" w:rsidRPr="00590884" w:rsidRDefault="00590884" w:rsidP="00590884">
      <w:pPr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Běžné členství zaniká automaticky dne 31. 12. roku, v němž nebyl zaplacen členský příspěvek. Členství člena může být ukončeno na žádost člena bez udání důvodu.</w:t>
      </w:r>
    </w:p>
    <w:p w:rsidR="00590884" w:rsidRPr="00590884" w:rsidRDefault="00590884" w:rsidP="00590884">
      <w:pPr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Valná hromada (viz dále) muže ustanovit cestné členství nebo cestnou funkci osoby v Asociaci.</w:t>
      </w:r>
    </w:p>
    <w:p w:rsidR="00590884" w:rsidRPr="00590884" w:rsidRDefault="00590884" w:rsidP="00590884">
      <w:pPr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Valná hromada muže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alespon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4/5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vetšinou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zrušit členství člena, který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hrube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poškodil zájmy Asociace.</w:t>
      </w:r>
    </w:p>
    <w:p w:rsidR="00590884" w:rsidRPr="00590884" w:rsidRDefault="00590884" w:rsidP="00590884">
      <w:pPr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Dokladem o členství je potvrzení o zaplacení členského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príspevku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, cestným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členum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je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predán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diplom cestného člena.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IV.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Práva a povinnosti členu</w:t>
      </w:r>
    </w:p>
    <w:p w:rsidR="00590884" w:rsidRPr="00590884" w:rsidRDefault="00590884" w:rsidP="00590884">
      <w:pPr>
        <w:numPr>
          <w:ilvl w:val="0"/>
          <w:numId w:val="4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Člen má právo:</w:t>
      </w:r>
    </w:p>
    <w:p w:rsidR="00590884" w:rsidRPr="00590884" w:rsidRDefault="00590884" w:rsidP="00590884">
      <w:pPr>
        <w:numPr>
          <w:ilvl w:val="1"/>
          <w:numId w:val="4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volit a být volen do orgánu Asociace a navrhovat členy do orgánu Asociace,</w:t>
      </w:r>
    </w:p>
    <w:p w:rsidR="00590884" w:rsidRPr="00590884" w:rsidRDefault="00590884" w:rsidP="00590884">
      <w:pPr>
        <w:numPr>
          <w:ilvl w:val="1"/>
          <w:numId w:val="4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podávat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orgánum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námety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,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pripomínky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 stížnosti týkající se práce Asociace a života lodní třídy,</w:t>
      </w:r>
    </w:p>
    <w:p w:rsidR="00590884" w:rsidRPr="00590884" w:rsidRDefault="00590884" w:rsidP="00590884">
      <w:pPr>
        <w:numPr>
          <w:ilvl w:val="1"/>
          <w:numId w:val="4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 souladu se schváleným rozsahem (viz dále) využívat majetek Asociace,</w:t>
      </w:r>
    </w:p>
    <w:p w:rsidR="00590884" w:rsidRPr="00590884" w:rsidRDefault="00590884" w:rsidP="00590884">
      <w:pPr>
        <w:numPr>
          <w:ilvl w:val="1"/>
          <w:numId w:val="4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podílet se na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cinnosti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 kontrole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cinnosti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Asociace.</w:t>
      </w:r>
    </w:p>
    <w:p w:rsidR="00590884" w:rsidRPr="00590884" w:rsidRDefault="00590884" w:rsidP="00590884">
      <w:pPr>
        <w:numPr>
          <w:ilvl w:val="0"/>
          <w:numId w:val="4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Člen je povinen:</w:t>
      </w:r>
    </w:p>
    <w:p w:rsidR="00590884" w:rsidRPr="00590884" w:rsidRDefault="00590884" w:rsidP="00590884">
      <w:pPr>
        <w:numPr>
          <w:ilvl w:val="1"/>
          <w:numId w:val="4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svedomite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rádne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vykonávat funkce, do kterých byl zvolen,</w:t>
      </w:r>
    </w:p>
    <w:p w:rsidR="00590884" w:rsidRPr="00590884" w:rsidRDefault="00590884" w:rsidP="00590884">
      <w:pPr>
        <w:numPr>
          <w:ilvl w:val="1"/>
          <w:numId w:val="4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rádne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 s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nejvetší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pécí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spravovat majetek 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prostredky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Asociace, které mu byly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svereny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do užívání,</w:t>
      </w:r>
    </w:p>
    <w:p w:rsidR="00590884" w:rsidRPr="00590884" w:rsidRDefault="00590884" w:rsidP="00590884">
      <w:pPr>
        <w:numPr>
          <w:ilvl w:val="1"/>
          <w:numId w:val="4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platit členský příspěvek, tato povinnost se nevztahuje na cestné členy.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Orgány asociace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V.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Druhy orgánu</w:t>
      </w:r>
    </w:p>
    <w:p w:rsidR="00590884" w:rsidRPr="00590884" w:rsidRDefault="00590884" w:rsidP="00590884">
      <w:pPr>
        <w:numPr>
          <w:ilvl w:val="0"/>
          <w:numId w:val="5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Orgány Asociace ve smyslu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techto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Stanov jsou:</w:t>
      </w:r>
    </w:p>
    <w:p w:rsidR="00590884" w:rsidRPr="00590884" w:rsidRDefault="00590884" w:rsidP="00590884">
      <w:pPr>
        <w:numPr>
          <w:ilvl w:val="1"/>
          <w:numId w:val="5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Valná hromada.</w:t>
      </w:r>
    </w:p>
    <w:p w:rsidR="00590884" w:rsidRPr="00590884" w:rsidRDefault="00590884" w:rsidP="00590884">
      <w:pPr>
        <w:numPr>
          <w:ilvl w:val="1"/>
          <w:numId w:val="5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Výkonný výbor.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lastRenderedPageBreak/>
        <w:t>VI.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Valná hromada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Nejvyšším orgánem Asociace je Valná hromada, která je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tvorena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všemi členy Asociace.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Do pravomoci Valné hromady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patrí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:</w:t>
      </w:r>
    </w:p>
    <w:p w:rsidR="00590884" w:rsidRPr="00590884" w:rsidRDefault="00590884" w:rsidP="00590884">
      <w:pPr>
        <w:numPr>
          <w:ilvl w:val="1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rozhodovat 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zmene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stanov,</w:t>
      </w:r>
    </w:p>
    <w:p w:rsidR="00590884" w:rsidRPr="00590884" w:rsidRDefault="00590884" w:rsidP="00590884">
      <w:pPr>
        <w:numPr>
          <w:ilvl w:val="1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rozhodovat o výši členského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príspevku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,</w:t>
      </w:r>
    </w:p>
    <w:p w:rsidR="00590884" w:rsidRPr="00590884" w:rsidRDefault="00590884" w:rsidP="00590884">
      <w:pPr>
        <w:numPr>
          <w:ilvl w:val="1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schvalovat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rozpocet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 a pravidla pro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hospodarení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 na další období,</w:t>
      </w:r>
    </w:p>
    <w:p w:rsidR="00590884" w:rsidRPr="00590884" w:rsidRDefault="00590884" w:rsidP="00590884">
      <w:pPr>
        <w:numPr>
          <w:ilvl w:val="1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volit a odvolávat členy Výkonného výboru,</w:t>
      </w:r>
    </w:p>
    <w:p w:rsidR="00590884" w:rsidRPr="00590884" w:rsidRDefault="00590884" w:rsidP="00590884">
      <w:pPr>
        <w:numPr>
          <w:ilvl w:val="1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navrhovat a schvalovat cestné členství, rozhodovat o zrušení členství,</w:t>
      </w:r>
    </w:p>
    <w:p w:rsidR="00590884" w:rsidRPr="00590884" w:rsidRDefault="00590884" w:rsidP="00590884">
      <w:pPr>
        <w:numPr>
          <w:ilvl w:val="1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navrhovat a schvalovat kandidáty na funkce do exekutivy IVCA,</w:t>
      </w:r>
    </w:p>
    <w:p w:rsidR="00590884" w:rsidRPr="00590884" w:rsidRDefault="00590884" w:rsidP="00590884">
      <w:pPr>
        <w:numPr>
          <w:ilvl w:val="1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rozhodovat o pravidlech užívání majetku Asociace jednotlivými členy.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Valná hromada se svolává na závodech republikového významu vyhlášením místním rozhlasem,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vyvešením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na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nástence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rozhodcí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komise nebo jiným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dostatecne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informativním způsobem. V závažných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prípadech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lze svolat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písemne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Valnou hromadu dopisem všem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členum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Asociace.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Každá Valná hromada svolaná na závode republikového významu je usnášeníschopná, v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prípade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Valné hromady svolané dopisem je nutná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prítomnosti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alespon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30% členu, ledaže se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nekterí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členové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písemne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vzdají svého práva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úcasti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, pak musí být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prítomno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alespon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30% platících členu,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kterí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se svého práva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úcasti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nevzdali.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Ke schválení usnesení je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potrebný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souhlas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nadpolovicní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vetšiny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prítomných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členu, ke schválení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zmeny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Stanov 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rozpoctu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je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treba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souhlasu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alespon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3/5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prítomných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členu, ke zrušení členství je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potrebný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souhlas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alespon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4/5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prítomných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členu.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Zasedání Valné hromady jsou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verejná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.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Zasedání Valné hromady svolává prezident Asociace nebo jim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poverený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člen Výkonného výboru.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Valná hromada musí být svolána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nejméne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jedenkrát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rocne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, a dále vždy, když o to požádá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alespon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20 členu.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Alespon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jedenkrát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rocne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musí být Valné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hromade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predložena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Zpráva 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hospodarení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 majetkem 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vyúctování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financních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prostredku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 za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predešlý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rok, pokud tato nebyla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uverejnena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ve Zpravodaji Asociace.</w:t>
      </w:r>
    </w:p>
    <w:p w:rsidR="00590884" w:rsidRPr="00590884" w:rsidRDefault="00590884" w:rsidP="00590884">
      <w:pPr>
        <w:numPr>
          <w:ilvl w:val="0"/>
          <w:numId w:val="6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Valná hromada schvaluje návrh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rozpoctu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 pravidla pro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hospodarení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 na další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kalendární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rok.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VII.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Výkonný výbor</w:t>
      </w:r>
    </w:p>
    <w:p w:rsidR="00590884" w:rsidRPr="00590884" w:rsidRDefault="00590884" w:rsidP="00590884">
      <w:pPr>
        <w:numPr>
          <w:ilvl w:val="0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Výkonný výbor je výkonným orgánem Asociace. Muže obecně jednat jménem Asociace ve všech záležitostech Asociace. Jde-li 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vec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patrící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do pravomoci Valné hromady, musí si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predem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vyžádat její souhlas,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prípadne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si nechat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následne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rozhodnutí schválit.</w:t>
      </w:r>
    </w:p>
    <w:p w:rsidR="00590884" w:rsidRPr="00590884" w:rsidRDefault="00590884" w:rsidP="00590884">
      <w:pPr>
        <w:numPr>
          <w:ilvl w:val="0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Výkonný výbor má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nejméne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4 stálé členy, jejichž funkce jsou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pevne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stanoveny takto:</w:t>
      </w:r>
    </w:p>
    <w:p w:rsidR="00590884" w:rsidRPr="00590884" w:rsidRDefault="00590884" w:rsidP="00590884">
      <w:pPr>
        <w:numPr>
          <w:ilvl w:val="1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prezident</w:t>
      </w:r>
    </w:p>
    <w:p w:rsidR="00590884" w:rsidRPr="00590884" w:rsidRDefault="00590884" w:rsidP="00590884">
      <w:pPr>
        <w:numPr>
          <w:ilvl w:val="1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financník</w:t>
      </w:r>
      <w:proofErr w:type="spellEnd"/>
    </w:p>
    <w:p w:rsidR="00590884" w:rsidRPr="00590884" w:rsidRDefault="00590884" w:rsidP="00590884">
      <w:pPr>
        <w:numPr>
          <w:ilvl w:val="1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sekretár</w:t>
      </w:r>
      <w:proofErr w:type="spellEnd"/>
    </w:p>
    <w:p w:rsidR="00590884" w:rsidRPr="00590884" w:rsidRDefault="00590884" w:rsidP="00590884">
      <w:pPr>
        <w:numPr>
          <w:ilvl w:val="1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hl.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meric</w:t>
      </w:r>
      <w:proofErr w:type="spellEnd"/>
    </w:p>
    <w:p w:rsidR="00590884" w:rsidRPr="00590884" w:rsidRDefault="00590884" w:rsidP="00590884">
      <w:pPr>
        <w:numPr>
          <w:ilvl w:val="1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lastRenderedPageBreak/>
        <w:t>hl. trenér</w:t>
      </w:r>
    </w:p>
    <w:p w:rsidR="00590884" w:rsidRPr="00590884" w:rsidRDefault="00590884" w:rsidP="00590884">
      <w:pPr>
        <w:shd w:val="clear" w:color="auto" w:fill="FFFFFF"/>
        <w:spacing w:after="360" w:line="315" w:lineRule="atLeast"/>
        <w:ind w:left="720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Funkce zbylých členu vyplývají z okamžitých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potreb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Asociace. Ostatní členové výboru jsou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napr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. zástupci jednotlivých oblastí nebo klubu, kde je lodní třída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Vaurien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zastoupena.</w:t>
      </w:r>
    </w:p>
    <w:p w:rsidR="00590884" w:rsidRPr="00590884" w:rsidRDefault="00590884" w:rsidP="00590884">
      <w:pPr>
        <w:numPr>
          <w:ilvl w:val="0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Valná hromada muže odvolat Výkonný výbor jako celek nebo její jednotlivé členy.</w:t>
      </w:r>
    </w:p>
    <w:p w:rsidR="00590884" w:rsidRPr="00590884" w:rsidRDefault="00590884" w:rsidP="00590884">
      <w:pPr>
        <w:numPr>
          <w:ilvl w:val="0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Clenové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Výkonného výboru jsou voleni na dobu 2 roku, ale vykonávají funkci až do doby, kdy jsou zvoleni noví členové Výkonného výboru.</w:t>
      </w:r>
    </w:p>
    <w:p w:rsidR="00590884" w:rsidRPr="00590884" w:rsidRDefault="00590884" w:rsidP="00590884">
      <w:pPr>
        <w:numPr>
          <w:ilvl w:val="0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Do pravomocí Výkonného výboru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patrí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:</w:t>
      </w:r>
    </w:p>
    <w:p w:rsidR="00590884" w:rsidRPr="00590884" w:rsidRDefault="00590884" w:rsidP="00590884">
      <w:pPr>
        <w:numPr>
          <w:ilvl w:val="1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koordinovat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cinnosti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 v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dobe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mezi zasedáními Valné hromady,</w:t>
      </w:r>
    </w:p>
    <w:p w:rsidR="00590884" w:rsidRPr="00590884" w:rsidRDefault="00590884" w:rsidP="00590884">
      <w:pPr>
        <w:numPr>
          <w:ilvl w:val="1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vykonávat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rídící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cinnosti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 souladu s usneseními Valné hromady,</w:t>
      </w:r>
    </w:p>
    <w:p w:rsidR="00590884" w:rsidRPr="00590884" w:rsidRDefault="00590884" w:rsidP="00590884">
      <w:pPr>
        <w:numPr>
          <w:ilvl w:val="1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rozhodovat o otázkách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hospodarení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 podle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prijatého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rozpoctu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 pravidel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hospodarení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Asociace, v souladu s obecně závaznými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predpisy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,</w:t>
      </w:r>
    </w:p>
    <w:p w:rsidR="00590884" w:rsidRPr="00590884" w:rsidRDefault="00590884" w:rsidP="00590884">
      <w:pPr>
        <w:numPr>
          <w:ilvl w:val="1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duvodných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prípadech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kooptovat nové členy Výkonného výboru i do existujících funkcí Výkonného výboru, pokud tyto funkce nejsou nebo nemohou být vykonávány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funkcionári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zvolenými Valnou hromadou. Kooptace je platná pouze do nejbližšího zasedání Valné hromady. O kooptaci musí být informování všichni členové Výkonného výboru, pro schválení návrhu je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dostatecná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nadpolovicní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vetšina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tech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, kteří se k návrhu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vyjádrili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.</w:t>
      </w:r>
    </w:p>
    <w:p w:rsidR="00590884" w:rsidRPr="00590884" w:rsidRDefault="00590884" w:rsidP="00590884">
      <w:pPr>
        <w:numPr>
          <w:ilvl w:val="0"/>
          <w:numId w:val="7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 případe rovnosti hlasu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schuzi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Výkonného výboru rozhoduje hlas prezidenta.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VIII.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Prezident</w:t>
      </w:r>
    </w:p>
    <w:p w:rsidR="00590884" w:rsidRPr="00590884" w:rsidRDefault="00590884" w:rsidP="00590884">
      <w:pPr>
        <w:numPr>
          <w:ilvl w:val="0"/>
          <w:numId w:val="8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Prezident vystupuje a jedná jménem Asociace v právních vztazích, pokud tím Výkonný výbor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nepoverí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jiného člena Asociace.</w:t>
      </w:r>
    </w:p>
    <w:p w:rsidR="00590884" w:rsidRPr="00590884" w:rsidRDefault="00590884" w:rsidP="00590884">
      <w:pPr>
        <w:numPr>
          <w:ilvl w:val="0"/>
          <w:numId w:val="8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Prezident svolává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schuze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 koordinuje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cinnost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Výkonného výboru.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IX.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</w:r>
      <w:proofErr w:type="spellStart"/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Financník</w:t>
      </w:r>
      <w:proofErr w:type="spellEnd"/>
    </w:p>
    <w:p w:rsidR="00590884" w:rsidRPr="00590884" w:rsidRDefault="00590884" w:rsidP="00590884">
      <w:pPr>
        <w:numPr>
          <w:ilvl w:val="0"/>
          <w:numId w:val="9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Spravuje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financní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majetek Asociace a vede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prehled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o využití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prostredku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Asociace.</w:t>
      </w:r>
    </w:p>
    <w:p w:rsidR="00590884" w:rsidRPr="00590884" w:rsidRDefault="00590884" w:rsidP="00590884">
      <w:pPr>
        <w:numPr>
          <w:ilvl w:val="0"/>
          <w:numId w:val="9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Financník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vypracovává návrh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rozpoctu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 pravidel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hospodarení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Asociace, který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predkládá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ke schválení Valné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hromade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.</w:t>
      </w:r>
    </w:p>
    <w:p w:rsidR="00590884" w:rsidRPr="00590884" w:rsidRDefault="00590884" w:rsidP="00590884">
      <w:pPr>
        <w:numPr>
          <w:ilvl w:val="0"/>
          <w:numId w:val="9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Financník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vypracovává vždy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nejpozdeji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k 31.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breznu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„Zprávu 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hospodarení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 majetkem 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vyúctování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financních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prostredku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Asociace“ (dále jen Zpráva o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hospodarení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) za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predešlý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kalendární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rok, kterou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predkládá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prezidentovi.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proofErr w:type="spellStart"/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Spolecná</w:t>
      </w:r>
      <w:proofErr w:type="spellEnd"/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 xml:space="preserve"> ustanovení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X.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 xml:space="preserve">Finanční </w:t>
      </w:r>
      <w:proofErr w:type="spellStart"/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hospodarení</w:t>
      </w:r>
      <w:proofErr w:type="spellEnd"/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 xml:space="preserve"> Asociace</w:t>
      </w:r>
    </w:p>
    <w:p w:rsidR="00590884" w:rsidRPr="00590884" w:rsidRDefault="00590884" w:rsidP="00590884">
      <w:pPr>
        <w:numPr>
          <w:ilvl w:val="0"/>
          <w:numId w:val="10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Vlastníkem majetku je Asociace jako celek. Její jednotlivé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organizacní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složky a členové nemají vlastnické právo a mohou majetek pouze užívat v rozsahu, který schválí Valná hromada.</w:t>
      </w:r>
    </w:p>
    <w:p w:rsidR="00590884" w:rsidRPr="00590884" w:rsidRDefault="00590884" w:rsidP="00590884">
      <w:pPr>
        <w:numPr>
          <w:ilvl w:val="0"/>
          <w:numId w:val="10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lastRenderedPageBreak/>
        <w:t xml:space="preserve">Základním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financním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zdrojem jsou členské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príspevky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 další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príjmy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jako např. zisky z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prípadné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hospodárské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cinnosti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 souladu s obecně závaznými právními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predpisy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,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príspevky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sponzoru aj.</w:t>
      </w:r>
    </w:p>
    <w:p w:rsidR="00590884" w:rsidRPr="00590884" w:rsidRDefault="00590884" w:rsidP="00590884">
      <w:pPr>
        <w:numPr>
          <w:ilvl w:val="0"/>
          <w:numId w:val="10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Asociace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rucí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za své závazky svým majetkem.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Clenové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Asociace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nerucí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za závazky Asociace.</w:t>
      </w:r>
    </w:p>
    <w:p w:rsidR="00590884" w:rsidRPr="00590884" w:rsidRDefault="00590884" w:rsidP="00590884">
      <w:pPr>
        <w:numPr>
          <w:ilvl w:val="0"/>
          <w:numId w:val="10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Asociace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hospodarí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na principu samofinancování, své výdaje hradí ze svých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príjmu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XI.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Spolupráce s jinými organizacemi</w:t>
      </w:r>
    </w:p>
    <w:p w:rsidR="00590884" w:rsidRPr="00590884" w:rsidRDefault="00590884" w:rsidP="00590884">
      <w:pPr>
        <w:numPr>
          <w:ilvl w:val="0"/>
          <w:numId w:val="11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plnení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svých úkolu se Asociace sdružuje s orgány a organizacemi, které v rámci svého poslání a stanov mohou napomoci dalšímu rozvoji lodní třídy.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XII.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 xml:space="preserve">Oznámení </w:t>
      </w:r>
      <w:proofErr w:type="spellStart"/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členum</w:t>
      </w:r>
      <w:proofErr w:type="spellEnd"/>
    </w:p>
    <w:p w:rsidR="00590884" w:rsidRPr="00590884" w:rsidRDefault="00590884" w:rsidP="00590884">
      <w:pPr>
        <w:numPr>
          <w:ilvl w:val="0"/>
          <w:numId w:val="1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Oznámení Výkonného výboru a výsledky jednání Valné hromady jsou dávány na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vedomí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všem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členum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prostrednictvím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Zpravodaje Asociace.</w:t>
      </w:r>
    </w:p>
    <w:p w:rsidR="00590884" w:rsidRPr="00590884" w:rsidRDefault="00590884" w:rsidP="0059088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</w:pP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t>XIII.</w:t>
      </w:r>
      <w:r w:rsidRPr="00590884">
        <w:rPr>
          <w:rFonts w:ascii="Times" w:eastAsia="Times New Roman" w:hAnsi="Times" w:cs="Times"/>
          <w:b/>
          <w:bCs/>
          <w:color w:val="404040"/>
          <w:sz w:val="36"/>
          <w:szCs w:val="36"/>
          <w:lang w:eastAsia="cs-CZ"/>
        </w:rPr>
        <w:br/>
        <w:t>Zánik Asociace</w:t>
      </w:r>
    </w:p>
    <w:p w:rsidR="00590884" w:rsidRPr="00590884" w:rsidRDefault="00590884" w:rsidP="00590884">
      <w:pPr>
        <w:numPr>
          <w:ilvl w:val="0"/>
          <w:numId w:val="1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Asociace muže zaniknout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rozpuštením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na základe souhlasu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alespon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3/5 všech členu. Pokud nebude Valná hromada usnášeníschopná, tak se dopisem svolá náhradní Valná hromada, kde o zániku Asociace rozhoduje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nadpolovicní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vetšina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prítomných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členu.</w:t>
      </w:r>
    </w:p>
    <w:p w:rsidR="00590884" w:rsidRPr="00590884" w:rsidRDefault="00590884" w:rsidP="00590884">
      <w:pPr>
        <w:numPr>
          <w:ilvl w:val="0"/>
          <w:numId w:val="1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Pri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zániku Asociace je nutno provést likvidaci majetku Asociace.</w:t>
      </w:r>
    </w:p>
    <w:p w:rsidR="00590884" w:rsidRPr="00590884" w:rsidRDefault="00590884" w:rsidP="00590884">
      <w:pPr>
        <w:numPr>
          <w:ilvl w:val="0"/>
          <w:numId w:val="1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Likvidaci provede likvidátor zvolený Valnou hromadou na základe návrhu prezidenta Asociace.</w:t>
      </w:r>
    </w:p>
    <w:p w:rsidR="00590884" w:rsidRPr="00590884" w:rsidRDefault="00590884" w:rsidP="00590884">
      <w:pPr>
        <w:numPr>
          <w:ilvl w:val="0"/>
          <w:numId w:val="1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04040"/>
          <w:sz w:val="21"/>
          <w:szCs w:val="21"/>
          <w:lang w:eastAsia="cs-CZ"/>
        </w:rPr>
      </w:pPr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Likvidátor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vyporádá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závazky a pohledávky Asociace, zbylý majetek </w:t>
      </w:r>
      <w:proofErr w:type="spellStart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>prejde</w:t>
      </w:r>
      <w:proofErr w:type="spellEnd"/>
      <w:r w:rsidRPr="00590884">
        <w:rPr>
          <w:rFonts w:ascii="inherit" w:eastAsia="Times New Roman" w:hAnsi="inherit" w:cs="Arial"/>
          <w:color w:val="404040"/>
          <w:sz w:val="21"/>
          <w:szCs w:val="21"/>
          <w:lang w:eastAsia="cs-CZ"/>
        </w:rPr>
        <w:t xml:space="preserve"> na CSJ nebo nástupnickou organizaci CSJ, ledaže by Valná hromada rozhodla jinak.</w:t>
      </w:r>
    </w:p>
    <w:p w:rsidR="00590884" w:rsidRPr="00590884" w:rsidRDefault="00590884" w:rsidP="00590884">
      <w:pPr>
        <w:shd w:val="clear" w:color="auto" w:fill="FFFFFF"/>
        <w:spacing w:after="360" w:line="315" w:lineRule="atLeast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cs-CZ"/>
        </w:rPr>
      </w:pPr>
      <w:r w:rsidRPr="00590884">
        <w:rPr>
          <w:rFonts w:ascii="Arial" w:eastAsia="Times New Roman" w:hAnsi="Arial" w:cs="Arial"/>
          <w:color w:val="404040"/>
          <w:sz w:val="21"/>
          <w:szCs w:val="21"/>
          <w:lang w:eastAsia="cs-CZ"/>
        </w:rPr>
        <w:t>V Černé v Pošumaví dne 4. 7. 1997.</w:t>
      </w:r>
      <w:r w:rsidRPr="00590884">
        <w:rPr>
          <w:rFonts w:ascii="Arial" w:eastAsia="Times New Roman" w:hAnsi="Arial" w:cs="Arial"/>
          <w:color w:val="404040"/>
          <w:sz w:val="21"/>
          <w:szCs w:val="21"/>
          <w:lang w:eastAsia="cs-CZ"/>
        </w:rPr>
        <w:br/>
        <w:t>Registrace stanov provedena Ministerstvem vnitra dne 5. 9. 1997, c. j.: II/s – OVS/1 – 33562/97 – R</w:t>
      </w:r>
    </w:p>
    <w:p w:rsidR="00CF6E98" w:rsidRDefault="00CF6E98"/>
    <w:sectPr w:rsidR="00CF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7A06"/>
    <w:multiLevelType w:val="multilevel"/>
    <w:tmpl w:val="235A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C0125"/>
    <w:multiLevelType w:val="multilevel"/>
    <w:tmpl w:val="45B0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C7DD0"/>
    <w:multiLevelType w:val="multilevel"/>
    <w:tmpl w:val="D63A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76B2D"/>
    <w:multiLevelType w:val="multilevel"/>
    <w:tmpl w:val="B6D2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F76FD"/>
    <w:multiLevelType w:val="multilevel"/>
    <w:tmpl w:val="1548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04AA4"/>
    <w:multiLevelType w:val="multilevel"/>
    <w:tmpl w:val="5A54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946BE"/>
    <w:multiLevelType w:val="multilevel"/>
    <w:tmpl w:val="53EA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16083"/>
    <w:multiLevelType w:val="multilevel"/>
    <w:tmpl w:val="8442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E0797"/>
    <w:multiLevelType w:val="multilevel"/>
    <w:tmpl w:val="9FDE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D636F"/>
    <w:multiLevelType w:val="multilevel"/>
    <w:tmpl w:val="C4A6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5A5334"/>
    <w:multiLevelType w:val="multilevel"/>
    <w:tmpl w:val="5174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907FA"/>
    <w:multiLevelType w:val="multilevel"/>
    <w:tmpl w:val="74CC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B3675"/>
    <w:multiLevelType w:val="multilevel"/>
    <w:tmpl w:val="E148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84"/>
    <w:rsid w:val="00590884"/>
    <w:rsid w:val="00C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78B9-875F-4D3B-A18A-7159D042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90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90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8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08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Šormová</dc:creator>
  <cp:keywords/>
  <dc:description/>
  <cp:lastModifiedBy>Marcela Šormová</cp:lastModifiedBy>
  <cp:revision>1</cp:revision>
  <dcterms:created xsi:type="dcterms:W3CDTF">2015-03-14T09:42:00Z</dcterms:created>
  <dcterms:modified xsi:type="dcterms:W3CDTF">2015-03-14T09:43:00Z</dcterms:modified>
</cp:coreProperties>
</file>